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JELGAVAS TEHNIKUMS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Emīls Lapinskis</w:t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Hiiro's Journey spēles izstrādāšana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40"/>
          <w:szCs w:val="40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Kvalifikācijas darbs</w:t>
        <w:br w:type="textWrapping"/>
        <w:t xml:space="preserve">kvalifikācijas ieguvei</w:t>
        <w:br w:type="textWrapping"/>
        <w:t xml:space="preserve">programmēšanas tehniķis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pos="2268"/>
          <w:tab w:val="center" w:pos="3544"/>
          <w:tab w:val="left" w:pos="4678"/>
          <w:tab w:val="right" w:pos="4962"/>
          <w:tab w:val="left" w:pos="5103"/>
          <w:tab w:val="right" w:pos="8312"/>
        </w:tabs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Darba izpildītājs:</w:t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vertAlign w:val="subscript"/>
          <w:rtl w:val="0"/>
        </w:rPr>
        <w:tab/>
        <w:t xml:space="preserve"> </w:t>
        <w:tab/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bscript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410.gr.izgl.</w:t>
        <w:tab/>
        <w:t xml:space="preserve">E. Lapinskis</w:t>
      </w:r>
    </w:p>
    <w:p w:rsidR="00000000" w:rsidDel="00000000" w:rsidP="00000000" w:rsidRDefault="00000000" w:rsidRPr="00000000" w14:paraId="00000005">
      <w:pPr>
        <w:tabs>
          <w:tab w:val="left" w:pos="2268"/>
          <w:tab w:val="center" w:pos="3544"/>
          <w:tab w:val="left" w:pos="4678"/>
          <w:tab w:val="right" w:pos="4962"/>
          <w:tab w:val="left" w:pos="5103"/>
          <w:tab w:val="right" w:pos="8312"/>
        </w:tabs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vertAlign w:val="superscript"/>
          <w:rtl w:val="0"/>
        </w:rPr>
        <w:t xml:space="preserve">paraksts, datums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  <w:sectPr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Jelgava</w:t>
        <w:br w:type="textWrapping"/>
        <w:t xml:space="preserve">2022</w:t>
      </w:r>
    </w:p>
    <w:p w:rsidR="00000000" w:rsidDel="00000000" w:rsidP="00000000" w:rsidRDefault="00000000" w:rsidRPr="00000000" w14:paraId="00000007">
      <w:pPr>
        <w:pageBreakBefore w:val="1"/>
        <w:spacing w:after="120" w:before="120" w:line="360" w:lineRule="auto"/>
        <w:jc w:val="center"/>
        <w:rPr>
          <w:rFonts w:ascii="Times New Roman" w:cs="Times New Roman" w:eastAsia="Times New Roman" w:hAnsi="Times New Roman"/>
          <w:b w:val="1"/>
          <w:smallCap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sz w:val="28"/>
          <w:szCs w:val="28"/>
          <w:rtl w:val="0"/>
        </w:rPr>
        <w:t xml:space="preserve">ANOTĀCIJA</w:t>
      </w:r>
    </w:p>
    <w:p w:rsidR="00000000" w:rsidDel="00000000" w:rsidP="00000000" w:rsidRDefault="00000000" w:rsidRPr="00000000" w14:paraId="00000008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Emīls Lapinskis.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Hiiro’s Journey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spēles izstrādāšana – kvalifikācijas darbs. Jelgava: JT, 2022. </w:t>
      </w:r>
    </w:p>
    <w:p w:rsidR="00000000" w:rsidDel="00000000" w:rsidP="00000000" w:rsidRDefault="00000000" w:rsidRPr="00000000" w14:paraId="00000009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Godot Engine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ir ar daudzām funkcijām bagāts, vairāku platformu spēļu dzinējs, lai izveidotu 2D un 3D spēles no vienota saskarnes. </w:t>
      </w:r>
    </w:p>
    <w:p w:rsidR="00000000" w:rsidDel="00000000" w:rsidP="00000000" w:rsidRDefault="00000000" w:rsidRPr="00000000" w14:paraId="0000000A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Darba mērķis bija izveidot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metroidvania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žanra datorspēli, kurā lietotājam jācīnās ar ienaidniekiem un jāiegūst jaunas spējas, lai tiktu līdz spēles beigām.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Godot Engine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platforma piedāvā reljefa, tekstūru, un animāciju redaktoru. </w:t>
      </w:r>
    </w:p>
    <w:p w:rsidR="00000000" w:rsidDel="00000000" w:rsidP="00000000" w:rsidRDefault="00000000" w:rsidRPr="00000000" w14:paraId="0000000C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Darba uzdevums bija izstrādāt datospēli, kura ieinteresēs dažādus lietotājus, kuri jau ir iepazinušies ar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Metroidvania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žanru, vai kuri grib to pirmo reizi piedzīvot.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Darbs izstrādāts individuāli.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1"/>
        <w:spacing w:after="120" w:before="120" w:line="360" w:lineRule="auto"/>
        <w:jc w:val="center"/>
        <w:rPr>
          <w:rFonts w:ascii="Times New Roman" w:cs="Times New Roman" w:eastAsia="Times New Roman" w:hAnsi="Times New Roman"/>
          <w:b w:val="1"/>
          <w:smallCap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sz w:val="28"/>
          <w:szCs w:val="28"/>
          <w:rtl w:val="0"/>
        </w:rPr>
        <w:t xml:space="preserve">Annotation</w:t>
      </w:r>
    </w:p>
    <w:p w:rsidR="00000000" w:rsidDel="00000000" w:rsidP="00000000" w:rsidRDefault="00000000" w:rsidRPr="00000000" w14:paraId="0000000F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Emīls Lapinskis.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Hiiro’s Journey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personal computer game development – qualification work. Jelgava: JT, 2022.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Godot Engine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is a feature-packed, cross-platform game engine to create 2D and 3D games from a unified interface.</w:t>
      </w:r>
    </w:p>
    <w:p w:rsidR="00000000" w:rsidDel="00000000" w:rsidP="00000000" w:rsidRDefault="00000000" w:rsidRPr="00000000" w14:paraId="00000011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aim of the work was to create a metroidvania genre computer game in which the user has to fight enemies and gain new abilities to get to the end of the game. </w:t>
      </w:r>
    </w:p>
    <w:p w:rsidR="00000000" w:rsidDel="00000000" w:rsidP="00000000" w:rsidRDefault="00000000" w:rsidRPr="00000000" w14:paraId="00000012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job target was to create a game that will interest a variety of users who are already familiar with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metroidvania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genre, or who wish to experience it for the first time. </w:t>
      </w:r>
    </w:p>
    <w:p w:rsidR="00000000" w:rsidDel="00000000" w:rsidP="00000000" w:rsidRDefault="00000000" w:rsidRPr="00000000" w14:paraId="00000013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Godot Engine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platform offers terrain, texture, and animation editor.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Work developed individually.</w:t>
      </w:r>
    </w:p>
    <w:p w:rsidR="00000000" w:rsidDel="00000000" w:rsidP="00000000" w:rsidRDefault="00000000" w:rsidRPr="00000000" w14:paraId="00000015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  <w:sectPr>
          <w:type w:val="nextPage"/>
          <w:pgSz w:h="15840" w:w="12240" w:orient="portrait"/>
          <w:pgMar w:bottom="1418" w:top="1418" w:left="1701" w:right="1134" w:header="709" w:footer="709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1"/>
        <w:spacing w:after="120" w:before="120" w:line="360" w:lineRule="auto"/>
        <w:jc w:val="center"/>
        <w:rPr>
          <w:rFonts w:ascii="Times New Roman" w:cs="Times New Roman" w:eastAsia="Times New Roman" w:hAnsi="Times New Roman"/>
          <w:b w:val="1"/>
          <w:smallCaps w:val="1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sz w:val="28"/>
          <w:szCs w:val="28"/>
          <w:rtl w:val="0"/>
        </w:rPr>
        <w:t xml:space="preserve">Saturs</w:t>
      </w:r>
    </w:p>
    <w:p w:rsidR="00000000" w:rsidDel="00000000" w:rsidP="00000000" w:rsidRDefault="00000000" w:rsidRPr="00000000" w14:paraId="00000017">
      <w:pPr>
        <w:keepNext w:val="1"/>
        <w:keepLines w:val="1"/>
        <w:spacing w:before="240" w:line="360" w:lineRule="auto"/>
        <w:ind w:left="431"/>
        <w:jc w:val="both"/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sdt>
      <w:sdtPr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8">
          <w:pPr>
            <w:numPr>
              <w:ilvl w:val="0"/>
              <w:numId w:val="1"/>
            </w:numPr>
            <w:tabs>
              <w:tab w:val="right" w:pos="9070.511811023624"/>
            </w:tabs>
            <w:spacing w:after="0" w:afterAutospacing="0" w:before="80" w:line="240" w:lineRule="auto"/>
            <w:ind w:left="720" w:hanging="360"/>
            <w:rPr>
              <w:rFonts w:ascii="Times New Roman" w:cs="Times New Roman" w:eastAsia="Times New Roman" w:hAnsi="Times New Roman"/>
              <w:sz w:val="24"/>
              <w:szCs w:val="24"/>
            </w:rPr>
          </w:pPr>
          <w:r w:rsidDel="00000000" w:rsidR="00000000" w:rsidRPr="00000000">
            <w:fldChar w:fldCharType="begin"/>
            <w:instrText xml:space="preserve"> TOC \h \u \z </w:instrText>
            <w:fldChar w:fldCharType="separate"/>
          </w:r>
          <w:hyperlink w:anchor="_tyjcwt"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Programmatūras prasību specifikācija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PAGEREF _tyjcwt \h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b w:val="1"/>
              <w:sz w:val="24"/>
              <w:szCs w:val="24"/>
              <w:rtl w:val="0"/>
            </w:rPr>
            <w:t xml:space="preserve">7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9">
          <w:pPr>
            <w:numPr>
              <w:ilvl w:val="1"/>
              <w:numId w:val="1"/>
            </w:numPr>
            <w:tabs>
              <w:tab w:val="right" w:pos="9070.511811023624"/>
            </w:tabs>
            <w:spacing w:after="0" w:afterAutospacing="0" w:before="0" w:beforeAutospacing="0" w:line="240" w:lineRule="auto"/>
            <w:ind w:left="1440" w:hanging="360"/>
            <w:rPr>
              <w:rFonts w:ascii="Times New Roman" w:cs="Times New Roman" w:eastAsia="Times New Roman" w:hAnsi="Times New Roman"/>
              <w:sz w:val="24"/>
              <w:szCs w:val="24"/>
            </w:rPr>
          </w:pPr>
          <w:hyperlink w:anchor="_3dy6vkm"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Ievads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PAGEREF _3dy6vkm \h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7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A">
          <w:pPr>
            <w:numPr>
              <w:ilvl w:val="2"/>
              <w:numId w:val="1"/>
            </w:numPr>
            <w:tabs>
              <w:tab w:val="right" w:pos="9070.511811023624"/>
            </w:tabs>
            <w:spacing w:after="0" w:afterAutospacing="0" w:before="0" w:beforeAutospacing="0" w:line="240" w:lineRule="auto"/>
            <w:ind w:left="2160" w:hanging="360"/>
            <w:rPr>
              <w:rFonts w:ascii="Times New Roman" w:cs="Times New Roman" w:eastAsia="Times New Roman" w:hAnsi="Times New Roman"/>
              <w:sz w:val="24"/>
              <w:szCs w:val="24"/>
            </w:rPr>
          </w:pPr>
          <w:hyperlink w:anchor="_1t3h5sf"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Dokumenta nolūks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PAGEREF _1t3h5sf \h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7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B">
          <w:pPr>
            <w:numPr>
              <w:ilvl w:val="2"/>
              <w:numId w:val="1"/>
            </w:numPr>
            <w:tabs>
              <w:tab w:val="right" w:pos="9070.511811023624"/>
            </w:tabs>
            <w:spacing w:after="0" w:afterAutospacing="0" w:before="0" w:beforeAutospacing="0" w:line="240" w:lineRule="auto"/>
            <w:ind w:left="2160" w:hanging="360"/>
            <w:rPr>
              <w:rFonts w:ascii="Times New Roman" w:cs="Times New Roman" w:eastAsia="Times New Roman" w:hAnsi="Times New Roman"/>
              <w:sz w:val="24"/>
              <w:szCs w:val="24"/>
            </w:rPr>
          </w:pPr>
          <w:hyperlink w:anchor="_2s8eyo1"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Darbības sfēra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PAGEREF _2s8eyo1 \h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7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C">
          <w:pPr>
            <w:numPr>
              <w:ilvl w:val="2"/>
              <w:numId w:val="1"/>
            </w:numPr>
            <w:tabs>
              <w:tab w:val="right" w:pos="9070.511811023624"/>
            </w:tabs>
            <w:spacing w:after="0" w:afterAutospacing="0" w:before="0" w:beforeAutospacing="0" w:line="240" w:lineRule="auto"/>
            <w:ind w:left="2160" w:hanging="360"/>
            <w:rPr>
              <w:rFonts w:ascii="Times New Roman" w:cs="Times New Roman" w:eastAsia="Times New Roman" w:hAnsi="Times New Roman"/>
              <w:sz w:val="24"/>
              <w:szCs w:val="24"/>
            </w:rPr>
          </w:pPr>
          <w:hyperlink w:anchor="_3rdcrjn"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Definīcijas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PAGEREF _3rdcrjn \h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7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numPr>
              <w:ilvl w:val="2"/>
              <w:numId w:val="1"/>
            </w:numPr>
            <w:tabs>
              <w:tab w:val="right" w:pos="9070.511811023624"/>
            </w:tabs>
            <w:spacing w:after="0" w:afterAutospacing="0" w:before="0" w:beforeAutospacing="0" w:line="240" w:lineRule="auto"/>
            <w:ind w:left="2160" w:hanging="360"/>
            <w:rPr>
              <w:rFonts w:ascii="Times New Roman" w:cs="Times New Roman" w:eastAsia="Times New Roman" w:hAnsi="Times New Roman"/>
              <w:sz w:val="24"/>
              <w:szCs w:val="24"/>
            </w:rPr>
          </w:pPr>
          <w:hyperlink w:anchor="_26in1rg"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Dokumenta pārskats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PAGEREF _26in1rg \h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7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E">
          <w:pPr>
            <w:numPr>
              <w:ilvl w:val="1"/>
              <w:numId w:val="1"/>
            </w:numPr>
            <w:tabs>
              <w:tab w:val="right" w:pos="9070.511811023624"/>
            </w:tabs>
            <w:spacing w:after="0" w:afterAutospacing="0" w:before="0" w:beforeAutospacing="0" w:line="240" w:lineRule="auto"/>
            <w:ind w:left="1440" w:hanging="360"/>
            <w:rPr>
              <w:rFonts w:ascii="Times New Roman" w:cs="Times New Roman" w:eastAsia="Times New Roman" w:hAnsi="Times New Roman"/>
              <w:sz w:val="24"/>
              <w:szCs w:val="24"/>
            </w:rPr>
          </w:pPr>
          <w:hyperlink w:anchor="_35nkun2"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Vispārīgs apraksts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PAGEREF _35nkun2 \h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8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F">
          <w:pPr>
            <w:numPr>
              <w:ilvl w:val="2"/>
              <w:numId w:val="1"/>
            </w:numPr>
            <w:tabs>
              <w:tab w:val="right" w:pos="9070.511811023624"/>
            </w:tabs>
            <w:spacing w:after="0" w:afterAutospacing="0" w:before="0" w:beforeAutospacing="0" w:line="240" w:lineRule="auto"/>
            <w:ind w:left="2160" w:hanging="360"/>
            <w:rPr>
              <w:rFonts w:ascii="Times New Roman" w:cs="Times New Roman" w:eastAsia="Times New Roman" w:hAnsi="Times New Roman"/>
              <w:sz w:val="24"/>
              <w:szCs w:val="24"/>
            </w:rPr>
          </w:pPr>
          <w:hyperlink w:anchor="_1ksv4uv"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Produkta perspektīva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PAGEREF _1ksv4uv \h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8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0">
          <w:pPr>
            <w:numPr>
              <w:ilvl w:val="2"/>
              <w:numId w:val="1"/>
            </w:numPr>
            <w:tabs>
              <w:tab w:val="right" w:pos="9070.511811023624"/>
            </w:tabs>
            <w:spacing w:after="0" w:afterAutospacing="0" w:before="0" w:beforeAutospacing="0" w:line="240" w:lineRule="auto"/>
            <w:ind w:left="2160" w:hanging="360"/>
            <w:rPr>
              <w:rFonts w:ascii="Times New Roman" w:cs="Times New Roman" w:eastAsia="Times New Roman" w:hAnsi="Times New Roman"/>
              <w:sz w:val="24"/>
              <w:szCs w:val="24"/>
            </w:rPr>
          </w:pPr>
          <w:hyperlink w:anchor="_44sinio"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Produkta funkcijas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PAGEREF _44sinio \h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8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1">
          <w:pPr>
            <w:numPr>
              <w:ilvl w:val="2"/>
              <w:numId w:val="1"/>
            </w:numPr>
            <w:tabs>
              <w:tab w:val="right" w:pos="9070.511811023624"/>
            </w:tabs>
            <w:spacing w:after="0" w:afterAutospacing="0" w:before="0" w:beforeAutospacing="0" w:line="240" w:lineRule="auto"/>
            <w:ind w:left="2160" w:hanging="360"/>
            <w:rPr>
              <w:rFonts w:ascii="Times New Roman" w:cs="Times New Roman" w:eastAsia="Times New Roman" w:hAnsi="Times New Roman"/>
              <w:sz w:val="24"/>
              <w:szCs w:val="24"/>
            </w:rPr>
          </w:pPr>
          <w:hyperlink w:anchor="_2jxsxqh"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Lietotāja raksturiezīmes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PAGEREF _2jxsxqh \h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8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2">
          <w:pPr>
            <w:numPr>
              <w:ilvl w:val="2"/>
              <w:numId w:val="1"/>
            </w:numPr>
            <w:tabs>
              <w:tab w:val="right" w:pos="9070.511811023624"/>
            </w:tabs>
            <w:spacing w:after="80" w:before="0" w:beforeAutospacing="0" w:line="240" w:lineRule="auto"/>
            <w:ind w:left="2160" w:hanging="360"/>
            <w:rPr>
              <w:rFonts w:ascii="Times New Roman" w:cs="Times New Roman" w:eastAsia="Times New Roman" w:hAnsi="Times New Roman"/>
              <w:sz w:val="24"/>
              <w:szCs w:val="24"/>
            </w:rPr>
          </w:pPr>
          <w:hyperlink w:anchor="_z337ya"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Vispārējie ierobežojumi</w:t>
            </w:r>
          </w:hyperlink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ab/>
          </w:r>
          <w:r w:rsidDel="00000000" w:rsidR="00000000" w:rsidRPr="00000000">
            <w:fldChar w:fldCharType="begin"/>
            <w:instrText xml:space="preserve"> PAGEREF _z337ya \h </w:instrText>
            <w:fldChar w:fldCharType="separate"/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8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23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  <w:sectPr>
          <w:type w:val="nextPage"/>
          <w:pgSz w:h="15840" w:w="12240" w:orient="portrait"/>
          <w:pgMar w:bottom="1418" w:top="1418" w:left="1701" w:right="1134" w:header="709" w:footer="709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1"/>
        <w:spacing w:after="120" w:before="240" w:line="360" w:lineRule="auto"/>
        <w:jc w:val="center"/>
        <w:rPr>
          <w:rFonts w:ascii="Times New Roman" w:cs="Times New Roman" w:eastAsia="Times New Roman" w:hAnsi="Times New Roman"/>
          <w:b w:val="1"/>
          <w:smallCaps w:val="1"/>
          <w:sz w:val="28"/>
          <w:szCs w:val="28"/>
        </w:rPr>
      </w:pPr>
      <w:bookmarkStart w:colFirst="0" w:colLast="0" w:name="_30j0zll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sz w:val="28"/>
          <w:szCs w:val="28"/>
          <w:rtl w:val="0"/>
        </w:rPr>
        <w:t xml:space="preserve">Ievads</w:t>
      </w:r>
    </w:p>
    <w:p w:rsidR="00000000" w:rsidDel="00000000" w:rsidP="00000000" w:rsidRDefault="00000000" w:rsidRPr="00000000" w14:paraId="00000025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Darba temats tika izvēlēts balstoties uz vēlmes stiprināt spēļu veidošanas spējas, lai varētu nākotnē ar tām spējām strādāt profesionāli.</w:t>
      </w:r>
    </w:p>
    <w:p w:rsidR="00000000" w:rsidDel="00000000" w:rsidP="00000000" w:rsidRDefault="00000000" w:rsidRPr="00000000" w14:paraId="00000026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Darba laikā tika izmantota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Godot Engine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izstrādes vide, kura atļauj dažādus līdzekļus, piemēram, modeļus, gaismas iestatījumus, gatavus skriptus utml.</w:t>
      </w:r>
    </w:p>
    <w:p w:rsidR="00000000" w:rsidDel="00000000" w:rsidP="00000000" w:rsidRDefault="00000000" w:rsidRPr="00000000" w14:paraId="00000027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Darba mērķis: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Izstrādāt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Hiiro’s Journey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datorspēli</w:t>
      </w:r>
    </w:p>
    <w:p w:rsidR="00000000" w:rsidDel="00000000" w:rsidP="00000000" w:rsidRDefault="00000000" w:rsidRPr="00000000" w14:paraId="00000028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Darba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uzdevumi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line="360" w:lineRule="auto"/>
        <w:ind w:left="927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Pirms darba uzsākšanas, svarīgi ir izpētīt pašreizējo spēļu tirgu, analizēt dažādus risinājumus. Tas ir nepieciešams, lai vieglāk saprastu, ar ko sākt, un pievienotu kaut ko savu, lai atškirtos no citiem.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line="360" w:lineRule="auto"/>
        <w:ind w:left="927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Izvēlēties spēles dzinēju, izpētīt katra dzinēja priekšrocības un trūkumus. Kuru būs ērtāk izmantot, lai paveiktu uzstādīto mērķi.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line="360" w:lineRule="auto"/>
        <w:ind w:left="927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Izdomāt 2D objektus, spēles vadību, mākslīgo intelektu.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line="360" w:lineRule="auto"/>
        <w:ind w:left="927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Izveidot 2D objektus, uzstādīt tiem tekstūras. Izveidot animācijas.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line="360" w:lineRule="auto"/>
        <w:ind w:left="927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Izveidot reljefu, izveidot objektus.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spacing w:line="360" w:lineRule="auto"/>
        <w:ind w:left="927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Izdomāt sižetu, notikumus.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spacing w:line="360" w:lineRule="auto"/>
        <w:ind w:left="927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1fob9te" w:id="2"/>
      <w:bookmarkEnd w:id="2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Izpētīt un pielāgot kādus skaņas effektus un mūziku izmantot.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spacing w:line="360" w:lineRule="auto"/>
        <w:ind w:left="927" w:hanging="360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Uzrakstīt skriptus funkcianalitātes nodrošināšanai, izmantojot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GDScript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programmēšanas valodu. </w:t>
      </w:r>
    </w:p>
    <w:p w:rsidR="00000000" w:rsidDel="00000000" w:rsidP="00000000" w:rsidRDefault="00000000" w:rsidRPr="00000000" w14:paraId="00000031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2et92p0" w:id="3"/>
      <w:bookmarkEnd w:id="3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Akronīmi un saīsinājumI</w:t>
      </w:r>
    </w:p>
    <w:p w:rsidR="00000000" w:rsidDel="00000000" w:rsidP="00000000" w:rsidRDefault="00000000" w:rsidRPr="00000000" w14:paraId="00000033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60.0" w:type="dxa"/>
        <w:jc w:val="left"/>
        <w:tblInd w:w="100.0" w:type="pc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100"/>
        <w:gridCol w:w="6660"/>
        <w:tblGridChange w:id="0">
          <w:tblGrid>
            <w:gridCol w:w="2100"/>
            <w:gridCol w:w="6660"/>
          </w:tblGrid>
        </w:tblGridChange>
      </w:tblGrid>
      <w:tr>
        <w:trPr>
          <w:cantSplit w:val="0"/>
          <w:trHeight w:val="755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GDScript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Objektu orientēta programmēšanas valoda, kas izstrādāta priekš Godot Engine</w:t>
            </w:r>
          </w:p>
        </w:tc>
      </w:tr>
      <w:tr>
        <w:trPr>
          <w:cantSplit w:val="0"/>
          <w:trHeight w:val="755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Metroidvania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piedzīvojumu spēļu platformas apakšžanrs, kas pārsvarā ir divdimensiju, kurā spēlētājs ceļo pa karti, lai savāktu priekšmetus un iegūtu jaunas spējas, kas abas paver pasauli tālākai izpētei </w:t>
            </w:r>
          </w:p>
        </w:tc>
      </w:tr>
      <w:tr>
        <w:trPr>
          <w:cantSplit w:val="0"/>
          <w:trHeight w:val="590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Godot Engine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Starp-platformu spēļu dzinis</w:t>
            </w:r>
          </w:p>
        </w:tc>
      </w:tr>
    </w:tbl>
    <w:p w:rsidR="00000000" w:rsidDel="00000000" w:rsidP="00000000" w:rsidRDefault="00000000" w:rsidRPr="00000000" w14:paraId="0000003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1"/>
        <w:pageBreakBefore w:val="1"/>
        <w:numPr>
          <w:ilvl w:val="0"/>
          <w:numId w:val="3"/>
        </w:numPr>
        <w:spacing w:after="240" w:before="120" w:line="360" w:lineRule="auto"/>
        <w:ind w:left="432"/>
        <w:jc w:val="center"/>
        <w:rPr>
          <w:rFonts w:ascii="Times New Roman" w:cs="Times New Roman" w:eastAsia="Times New Roman" w:hAnsi="Times New Roman"/>
          <w:b w:val="1"/>
          <w:smallCaps w:val="1"/>
          <w:sz w:val="36"/>
          <w:szCs w:val="36"/>
        </w:rPr>
      </w:pPr>
      <w:bookmarkStart w:colFirst="0" w:colLast="0" w:name="_tyjcwt" w:id="4"/>
      <w:bookmarkEnd w:id="4"/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sz w:val="36"/>
          <w:szCs w:val="36"/>
          <w:rtl w:val="0"/>
        </w:rPr>
        <w:t xml:space="preserve">Programmatūras prasību specifikācija</w:t>
      </w:r>
    </w:p>
    <w:p w:rsidR="00000000" w:rsidDel="00000000" w:rsidP="00000000" w:rsidRDefault="00000000" w:rsidRPr="00000000" w14:paraId="0000003C">
      <w:pPr>
        <w:pStyle w:val="Heading2"/>
        <w:keepLines w:val="0"/>
        <w:numPr>
          <w:ilvl w:val="1"/>
          <w:numId w:val="3"/>
        </w:numPr>
        <w:spacing w:before="120" w:line="360" w:lineRule="auto"/>
        <w:ind w:left="2277" w:hanging="576"/>
        <w:jc w:val="both"/>
        <w:rPr>
          <w:rFonts w:ascii="Times New Roman" w:cs="Times New Roman" w:eastAsia="Times New Roman" w:hAnsi="Times New Roman"/>
          <w:b w:val="1"/>
          <w:sz w:val="32"/>
          <w:szCs w:val="32"/>
        </w:rPr>
      </w:pPr>
      <w:bookmarkStart w:colFirst="0" w:colLast="0" w:name="_3dy6vkm" w:id="5"/>
      <w:bookmarkEnd w:id="5"/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Ievads</w:t>
      </w:r>
    </w:p>
    <w:p w:rsidR="00000000" w:rsidDel="00000000" w:rsidP="00000000" w:rsidRDefault="00000000" w:rsidRPr="00000000" w14:paraId="0000003D">
      <w:pPr>
        <w:pStyle w:val="Heading3"/>
        <w:spacing w:after="120" w:before="120" w:line="36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1t3h5sf" w:id="6"/>
      <w:bookmarkEnd w:id="6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Dokumenta nolūks</w:t>
      </w:r>
    </w:p>
    <w:p w:rsidR="00000000" w:rsidDel="00000000" w:rsidP="00000000" w:rsidRDefault="00000000" w:rsidRPr="00000000" w14:paraId="0000003E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4d34og8" w:id="7"/>
      <w:bookmarkEnd w:id="7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Programmatūras prasību specifikācijas nolūks ir aprakstīt prasības uzdevumu plānošanas informācijas sistēmā.</w:t>
      </w:r>
    </w:p>
    <w:p w:rsidR="00000000" w:rsidDel="00000000" w:rsidP="00000000" w:rsidRDefault="00000000" w:rsidRPr="00000000" w14:paraId="0000003F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Dokuments paredzēts programmatūras projekta izstrādātajiem – programmētājiem un programmas testētājiem, kā arī citām projektā iesaistītām personām, lai varētu precīzi darboties ar programmu, vadoties pēc informācijas, kas ir dota šajā dokumentā.</w:t>
      </w:r>
    </w:p>
    <w:p w:rsidR="00000000" w:rsidDel="00000000" w:rsidP="00000000" w:rsidRDefault="00000000" w:rsidRPr="00000000" w14:paraId="00000040">
      <w:pPr>
        <w:pStyle w:val="Heading3"/>
        <w:spacing w:after="120" w:before="120" w:line="36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2s8eyo1" w:id="8"/>
      <w:bookmarkEnd w:id="8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Darbības sfēra</w:t>
      </w:r>
    </w:p>
    <w:p w:rsidR="00000000" w:rsidDel="00000000" w:rsidP="00000000" w:rsidRDefault="00000000" w:rsidRPr="00000000" w14:paraId="00000041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17dp8vu" w:id="9"/>
      <w:bookmarkEnd w:id="9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Programmas produkta nosaukums ir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Hiiro's Journey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Datorspēle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Metroidvania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žanrā, kur spēlētājam būs jācīnās ar ienaidniekiem un jāiegūst jaunas spējas, lai tiktu līdz spēles beigām.</w:t>
      </w:r>
    </w:p>
    <w:p w:rsidR="00000000" w:rsidDel="00000000" w:rsidP="00000000" w:rsidRDefault="00000000" w:rsidRPr="00000000" w14:paraId="00000042">
      <w:pPr>
        <w:pStyle w:val="Heading3"/>
        <w:spacing w:after="120" w:before="120" w:line="36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3rdcrjn" w:id="10"/>
      <w:bookmarkEnd w:id="10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Definīcijas</w:t>
      </w:r>
    </w:p>
    <w:p w:rsidR="00000000" w:rsidDel="00000000" w:rsidP="00000000" w:rsidRDefault="00000000" w:rsidRPr="00000000" w14:paraId="00000043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Lietotājs (user)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– persona, kas lietos programmatūru – spēlētājs.</w:t>
      </w:r>
    </w:p>
    <w:p w:rsidR="00000000" w:rsidDel="00000000" w:rsidP="00000000" w:rsidRDefault="00000000" w:rsidRPr="00000000" w14:paraId="0000004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45">
      <w:pPr>
        <w:pStyle w:val="Heading3"/>
        <w:spacing w:after="120" w:before="120" w:line="36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26in1rg" w:id="11"/>
      <w:bookmarkEnd w:id="11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Dokumenta pārskats</w:t>
      </w:r>
    </w:p>
    <w:p w:rsidR="00000000" w:rsidDel="00000000" w:rsidP="00000000" w:rsidRDefault="00000000" w:rsidRPr="00000000" w14:paraId="00000046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lnxbz9" w:id="12"/>
      <w:bookmarkEnd w:id="12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Šajā dokumentā ir Hiiro's Journey datorspēles specifikācija, kas satur ievadu, vispārējo aprakstu, funkcionālās prasības un ārējo saskarni. </w:t>
      </w:r>
    </w:p>
    <w:p w:rsidR="00000000" w:rsidDel="00000000" w:rsidP="00000000" w:rsidRDefault="00000000" w:rsidRPr="00000000" w14:paraId="00000047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Pirmā nodaļa – ievads, kurā aprakstīts programmatūras nolūks, darbības sfēra un definīcijas.</w:t>
      </w:r>
    </w:p>
    <w:p w:rsidR="00000000" w:rsidDel="00000000" w:rsidP="00000000" w:rsidRDefault="00000000" w:rsidRPr="00000000" w14:paraId="00000048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Otrā nodaļa – vispārējais apraksts, kurā aprakstīta programmatūras perspektīva, funkcionalitāte, lietotāja raksturiezīmes un vispārējie ierobežojumi.</w:t>
      </w:r>
    </w:p>
    <w:p w:rsidR="00000000" w:rsidDel="00000000" w:rsidP="00000000" w:rsidRDefault="00000000" w:rsidRPr="00000000" w14:paraId="00000049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Trešā nodaļa – funkcionālās prasības, kurā aprakstīta informācija par konkrētajām funkcijām, pielietojums un to darbība.</w:t>
      </w:r>
    </w:p>
    <w:p w:rsidR="00000000" w:rsidDel="00000000" w:rsidP="00000000" w:rsidRDefault="00000000" w:rsidRPr="00000000" w14:paraId="0000004A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Ceturtā nodaļa – ārējā saskarne, kurā aprakstīta aparatūras un ārējā saskarne.</w:t>
      </w:r>
    </w:p>
    <w:p w:rsidR="00000000" w:rsidDel="00000000" w:rsidP="00000000" w:rsidRDefault="00000000" w:rsidRPr="00000000" w14:paraId="0000004B">
      <w:pPr>
        <w:pStyle w:val="Heading2"/>
        <w:keepLines w:val="0"/>
        <w:numPr>
          <w:ilvl w:val="1"/>
          <w:numId w:val="3"/>
        </w:numPr>
        <w:spacing w:before="120" w:line="360" w:lineRule="auto"/>
        <w:ind w:left="2277" w:hanging="576"/>
        <w:jc w:val="both"/>
        <w:rPr>
          <w:rFonts w:ascii="Times New Roman" w:cs="Times New Roman" w:eastAsia="Times New Roman" w:hAnsi="Times New Roman"/>
          <w:b w:val="1"/>
          <w:sz w:val="32"/>
          <w:szCs w:val="32"/>
        </w:rPr>
      </w:pPr>
      <w:bookmarkStart w:colFirst="0" w:colLast="0" w:name="_35nkun2" w:id="13"/>
      <w:bookmarkEnd w:id="13"/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Vispārīgs apraksts</w:t>
      </w:r>
    </w:p>
    <w:p w:rsidR="00000000" w:rsidDel="00000000" w:rsidP="00000000" w:rsidRDefault="00000000" w:rsidRPr="00000000" w14:paraId="0000004C">
      <w:pPr>
        <w:pStyle w:val="Heading3"/>
        <w:numPr>
          <w:ilvl w:val="2"/>
          <w:numId w:val="3"/>
        </w:numPr>
        <w:spacing w:after="120" w:before="120" w:line="240" w:lineRule="auto"/>
        <w:ind w:left="720"/>
        <w:rPr>
          <w:rFonts w:ascii="Times New Roman" w:cs="Times New Roman" w:eastAsia="Times New Roman" w:hAnsi="Times New Roman"/>
          <w:b w:val="1"/>
          <w:sz w:val="28"/>
          <w:szCs w:val="28"/>
        </w:rPr>
      </w:pPr>
      <w:bookmarkStart w:colFirst="0" w:colLast="0" w:name="_1ksv4uv" w:id="14"/>
      <w:bookmarkEnd w:id="14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Produkta perspektīva</w:t>
      </w:r>
    </w:p>
    <w:p w:rsidR="00000000" w:rsidDel="00000000" w:rsidP="00000000" w:rsidRDefault="00000000" w:rsidRPr="00000000" w14:paraId="0000004D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Izstrādātajai spēlei ir iespēja tikt kādā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digitālā izplatīšanas platformā, piemērām,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Steam.</w:t>
      </w:r>
    </w:p>
    <w:p w:rsidR="00000000" w:rsidDel="00000000" w:rsidP="00000000" w:rsidRDefault="00000000" w:rsidRPr="00000000" w14:paraId="0000004E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Šo spēli spēlēs cilvēki, kuriem ir interesē metroidvania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žanrs, vai arī jaunie spēlētāji, kuri grib paplašināt savu redzesloku dažadās datorspēlēs.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Style w:val="Heading3"/>
        <w:numPr>
          <w:ilvl w:val="2"/>
          <w:numId w:val="3"/>
        </w:numPr>
        <w:spacing w:after="120" w:before="120" w:line="240" w:lineRule="auto"/>
        <w:ind w:left="720"/>
        <w:rPr>
          <w:rFonts w:ascii="Times New Roman" w:cs="Times New Roman" w:eastAsia="Times New Roman" w:hAnsi="Times New Roman"/>
          <w:b w:val="1"/>
          <w:sz w:val="28"/>
          <w:szCs w:val="28"/>
        </w:rPr>
      </w:pPr>
      <w:bookmarkStart w:colFirst="0" w:colLast="0" w:name="_44sinio" w:id="15"/>
      <w:bookmarkEnd w:id="15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Produkta funkcijas </w:t>
      </w:r>
    </w:p>
    <w:p w:rsidR="00000000" w:rsidDel="00000000" w:rsidP="00000000" w:rsidRDefault="00000000" w:rsidRPr="00000000" w14:paraId="00000050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Izstrādātajai datospēlei piemīt dažādas funkcijas. Viena no funkcijām ir lietotāja iespēja pārvietoties 4 virzienos pa 2D pasauli. </w:t>
      </w:r>
    </w:p>
    <w:p w:rsidR="00000000" w:rsidDel="00000000" w:rsidP="00000000" w:rsidRDefault="00000000" w:rsidRPr="00000000" w14:paraId="00000051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Otrā funkcija ir ienaidnieka pārvietošanās un dzīvību atņemšana, ja ienaidnieks pieskarās lietotājam. </w:t>
      </w:r>
    </w:p>
    <w:p w:rsidR="00000000" w:rsidDel="00000000" w:rsidP="00000000" w:rsidRDefault="00000000" w:rsidRPr="00000000" w14:paraId="00000052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Trešā funkcija ir jāpieslēdz mūzika, ja mūzika beidzās, tā sākās jauna.</w:t>
      </w:r>
    </w:p>
    <w:p w:rsidR="00000000" w:rsidDel="00000000" w:rsidP="00000000" w:rsidRDefault="00000000" w:rsidRPr="00000000" w14:paraId="00000053">
      <w:pPr>
        <w:pStyle w:val="Heading3"/>
        <w:numPr>
          <w:ilvl w:val="2"/>
          <w:numId w:val="3"/>
        </w:numPr>
        <w:spacing w:after="120" w:before="120" w:line="240" w:lineRule="auto"/>
        <w:ind w:left="720"/>
        <w:rPr>
          <w:rFonts w:ascii="Times New Roman" w:cs="Times New Roman" w:eastAsia="Times New Roman" w:hAnsi="Times New Roman"/>
          <w:b w:val="1"/>
          <w:sz w:val="28"/>
          <w:szCs w:val="28"/>
        </w:rPr>
      </w:pPr>
      <w:bookmarkStart w:colFirst="0" w:colLast="0" w:name="_2jxsxqh" w:id="16"/>
      <w:bookmarkEnd w:id="16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Lietotāja raksturiezīmes</w:t>
      </w:r>
    </w:p>
    <w:p w:rsidR="00000000" w:rsidDel="00000000" w:rsidP="00000000" w:rsidRDefault="00000000" w:rsidRPr="00000000" w14:paraId="00000054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Lietotājs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jebkura persona, kura spēlē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Hiiro’s Journey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datorspēli, kuram nav pieejas adminstrācijas panelim izstrādāto programmatūras paplašinājumu konfigurēšanai.</w:t>
      </w:r>
    </w:p>
    <w:p w:rsidR="00000000" w:rsidDel="00000000" w:rsidP="00000000" w:rsidRDefault="00000000" w:rsidRPr="00000000" w14:paraId="00000055">
      <w:pPr>
        <w:spacing w:line="360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Klients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persona, kurai ir pieeja izstrādātās programmatūras paplašinājumu darbības konfigurēšanai no adminstrācijas paneļa pēc mūsu izstrādātajām instrukcijām. Klients var arī ierosināt nepieciešamību pēc izstrādāto paplašinājumu uzlabojumiem vai to darbības korekcijām.</w:t>
      </w:r>
    </w:p>
    <w:p w:rsidR="00000000" w:rsidDel="00000000" w:rsidP="00000000" w:rsidRDefault="00000000" w:rsidRPr="00000000" w14:paraId="00000056">
      <w:pPr>
        <w:pStyle w:val="Heading3"/>
        <w:numPr>
          <w:ilvl w:val="2"/>
          <w:numId w:val="3"/>
        </w:numPr>
        <w:spacing w:after="120" w:before="120" w:line="240" w:lineRule="auto"/>
        <w:ind w:left="720"/>
        <w:rPr>
          <w:rFonts w:ascii="Times New Roman" w:cs="Times New Roman" w:eastAsia="Times New Roman" w:hAnsi="Times New Roman"/>
          <w:b w:val="1"/>
          <w:sz w:val="28"/>
          <w:szCs w:val="28"/>
        </w:rPr>
      </w:pPr>
      <w:bookmarkStart w:colFirst="0" w:colLast="0" w:name="_z337ya" w:id="17"/>
      <w:bookmarkEnd w:id="17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Vispārējie ierobežojumi</w:t>
      </w:r>
    </w:p>
    <w:p w:rsidR="00000000" w:rsidDel="00000000" w:rsidP="00000000" w:rsidRDefault="00000000" w:rsidRPr="00000000" w14:paraId="00000057">
      <w:pPr>
        <w:spacing w:line="240" w:lineRule="auto"/>
        <w:ind w:firstLine="567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Spēli atbalsta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OS Windows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sākot ar versiju Windows 7.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type w:val="nextPage"/>
      <w:pgSz w:h="15840" w:w="12240" w:orient="portrait"/>
      <w:pgMar w:bottom="1418" w:top="1418" w:left="1701" w:right="1134" w:header="709" w:footer="709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libri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927" w:hanging="360"/>
      </w:pPr>
      <w:rPr/>
    </w:lvl>
    <w:lvl w:ilvl="1">
      <w:start w:val="1"/>
      <w:numFmt w:val="bullet"/>
      <w:lvlText w:val="o"/>
      <w:lvlJc w:val="left"/>
      <w:pPr>
        <w:ind w:left="1647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367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087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807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527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247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967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687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decimal"/>
      <w:lvlText w:val="%1."/>
      <w:lvlJc w:val="left"/>
      <w:pPr>
        <w:ind w:left="432" w:hanging="432"/>
      </w:pPr>
      <w:rPr/>
    </w:lvl>
    <w:lvl w:ilvl="1">
      <w:start w:val="1"/>
      <w:numFmt w:val="decimal"/>
      <w:lvlText w:val="%1.%2."/>
      <w:lvlJc w:val="left"/>
      <w:pPr>
        <w:ind w:left="2277" w:hanging="576"/>
      </w:pPr>
      <w:rPr/>
    </w:lvl>
    <w:lvl w:ilvl="2">
      <w:start w:val="1"/>
      <w:numFmt w:val="decimal"/>
      <w:lvlText w:val="%1.%2.%3."/>
      <w:lvlJc w:val="left"/>
      <w:pPr>
        <w:ind w:left="720" w:hanging="720"/>
      </w:pPr>
      <w:rPr/>
    </w:lvl>
    <w:lvl w:ilvl="3">
      <w:start w:val="1"/>
      <w:numFmt w:val="decimal"/>
      <w:lvlText w:val="%1.%2.%3.%4"/>
      <w:lvlJc w:val="left"/>
      <w:pPr>
        <w:ind w:left="864" w:hanging="864"/>
      </w:pPr>
      <w:rPr/>
    </w:lvl>
    <w:lvl w:ilvl="4">
      <w:start w:val="1"/>
      <w:numFmt w:val="decimal"/>
      <w:lvlText w:val="%1.%2.%3.%4.%5"/>
      <w:lvlJc w:val="left"/>
      <w:pPr>
        <w:ind w:left="1008" w:hanging="1008"/>
      </w:pPr>
      <w:rPr/>
    </w:lvl>
    <w:lvl w:ilvl="5">
      <w:start w:val="1"/>
      <w:numFmt w:val="decimal"/>
      <w:lvlText w:val="%1.%2.%3.%4.%5.%6"/>
      <w:lvlJc w:val="left"/>
      <w:pPr>
        <w:ind w:left="1152" w:hanging="1152"/>
      </w:pPr>
      <w:rPr/>
    </w:lvl>
    <w:lvl w:ilvl="6">
      <w:start w:val="1"/>
      <w:numFmt w:val="decimal"/>
      <w:lvlText w:val="%1.%2.%3.%4.%5.%6.%7"/>
      <w:lvlJc w:val="left"/>
      <w:pPr>
        <w:ind w:left="1296" w:hanging="1296"/>
      </w:pPr>
      <w:rPr/>
    </w:lvl>
    <w:lvl w:ilvl="7">
      <w:start w:val="1"/>
      <w:numFmt w:val="decimal"/>
      <w:lvlText w:val="%1.%2.%3.%4.%5.%6.%7.%8"/>
      <w:lvlJc w:val="left"/>
      <w:pPr>
        <w:ind w:left="1440" w:hanging="1440"/>
      </w:pPr>
      <w:rPr/>
    </w:lvl>
    <w:lvl w:ilvl="8">
      <w:start w:val="1"/>
      <w:numFmt w:val="decimal"/>
      <w:lvlText w:val="%1.%2.%3.%4.%5.%6.%7.%8.%9"/>
      <w:lvlJc w:val="left"/>
      <w:pPr>
        <w:ind w:left="1584" w:hanging="1584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